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5A49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967DFD">
        <w:rPr>
          <w:rFonts w:ascii="Arial" w:hAnsi="Arial" w:cs="Arial"/>
          <w:b/>
          <w:color w:val="C00000"/>
          <w:sz w:val="20"/>
          <w:szCs w:val="20"/>
          <w:u w:val="single"/>
        </w:rPr>
        <w:t>NOTES TO SPECIFIER:</w:t>
      </w:r>
    </w:p>
    <w:p w14:paraId="0BBF4CA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Review and remove any text in RED before sending.</w:t>
      </w:r>
    </w:p>
    <w:p w14:paraId="44EB9979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</w:p>
    <w:p w14:paraId="1D6BA0C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options are typically flagged in the following manner:</w:t>
      </w:r>
    </w:p>
    <w:p w14:paraId="4502F83C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– choices need decision or detailed review</w:t>
      </w:r>
    </w:p>
    <w:p w14:paraId="1DF9F3C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NOTE – note to specifier regarding selection</w:t>
      </w:r>
    </w:p>
    <w:p w14:paraId="19092AC7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OPTION – note when there may be an option for the article and/or paragraph</w:t>
      </w:r>
    </w:p>
    <w:p w14:paraId="0FBACAD8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[font in brackets] = edit options for consideration</w:t>
      </w:r>
    </w:p>
    <w:p w14:paraId="0C047CF0" w14:textId="77777777" w:rsidR="00967DFD" w:rsidRPr="00695816" w:rsidRDefault="00967DFD" w:rsidP="00967DFD">
      <w:pPr>
        <w:rPr>
          <w:sz w:val="20"/>
          <w:szCs w:val="20"/>
        </w:rPr>
      </w:pPr>
    </w:p>
    <w:p w14:paraId="2339CD12" w14:textId="77777777" w:rsidR="0082752F" w:rsidRPr="000435ED" w:rsidRDefault="00293BC2" w:rsidP="0082752F">
      <w:pPr>
        <w:pStyle w:val="SC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SECTION 08711</w:t>
      </w:r>
      <w:r w:rsidR="007737CB">
        <w:rPr>
          <w:rFonts w:ascii="Arial" w:hAnsi="Arial"/>
          <w:sz w:val="20"/>
        </w:rPr>
        <w:t>2</w:t>
      </w:r>
    </w:p>
    <w:p w14:paraId="7B7CE2C2" w14:textId="77777777" w:rsidR="00DB17F2" w:rsidRPr="000435ED" w:rsidRDefault="00FB6E06" w:rsidP="0082752F">
      <w:pPr>
        <w:pStyle w:val="SC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>
        <w:rPr>
          <w:rFonts w:ascii="Arial" w:hAnsi="Arial"/>
          <w:sz w:val="20"/>
        </w:rPr>
        <w:t xml:space="preserve"> SLIDING DOOR HARDWARE</w:t>
      </w:r>
    </w:p>
    <w:p w14:paraId="011427AA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GENERAL</w:t>
      </w:r>
    </w:p>
    <w:p w14:paraId="7D42498B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SUMMARY</w:t>
      </w:r>
    </w:p>
    <w:p w14:paraId="730C60D1" w14:textId="77777777" w:rsidR="0082752F" w:rsidRPr="000435ED" w:rsidRDefault="00FC088A" w:rsidP="0082752F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Provide </w:t>
      </w:r>
      <w:r w:rsidR="00FB6E06">
        <w:rPr>
          <w:rFonts w:ascii="Arial" w:hAnsi="Arial"/>
          <w:sz w:val="20"/>
        </w:rPr>
        <w:t>C</w:t>
      </w:r>
      <w:r w:rsidR="002008C6">
        <w:rPr>
          <w:rFonts w:ascii="Arial" w:hAnsi="Arial"/>
          <w:sz w:val="20"/>
        </w:rPr>
        <w:t>atch</w:t>
      </w:r>
      <w:r w:rsidR="00FB6E06">
        <w:rPr>
          <w:rFonts w:ascii="Arial" w:hAnsi="Arial"/>
          <w:sz w:val="20"/>
        </w:rPr>
        <w:t>’N’C</w:t>
      </w:r>
      <w:r w:rsidR="002008C6">
        <w:rPr>
          <w:rFonts w:ascii="Arial" w:hAnsi="Arial"/>
          <w:sz w:val="20"/>
        </w:rPr>
        <w:t>lose sliding door hardware.</w:t>
      </w:r>
    </w:p>
    <w:p w14:paraId="3CEB18F4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Related Sections: Coordinate with the following as applicable: </w:t>
      </w:r>
    </w:p>
    <w:p w14:paraId="22291931" w14:textId="77777777" w:rsidR="00DB17F2" w:rsidRDefault="00293BC2" w:rsidP="00DB17F2">
      <w:pPr>
        <w:pStyle w:val="PR2"/>
        <w:rPr>
          <w:rFonts w:ascii="Arial" w:hAnsi="Arial" w:cs="Arial"/>
          <w:sz w:val="20"/>
        </w:rPr>
      </w:pPr>
      <w:r w:rsidRPr="000435ED">
        <w:rPr>
          <w:rFonts w:ascii="Arial" w:hAnsi="Arial" w:cs="Arial"/>
          <w:sz w:val="20"/>
        </w:rPr>
        <w:t>Section 087100 - Door Hardware</w:t>
      </w:r>
      <w:r w:rsidR="001D1119" w:rsidRPr="001D1119">
        <w:rPr>
          <w:rFonts w:ascii="Arial" w:hAnsi="Arial" w:cs="Arial"/>
          <w:sz w:val="20"/>
        </w:rPr>
        <w:t xml:space="preserve"> </w:t>
      </w:r>
      <w:r w:rsidR="001D1119">
        <w:rPr>
          <w:rFonts w:ascii="Arial" w:hAnsi="Arial" w:cs="Arial"/>
          <w:sz w:val="20"/>
        </w:rPr>
        <w:t>for door hardware not specified in this Section</w:t>
      </w:r>
      <w:r w:rsidR="00DB17F2" w:rsidRPr="000435ED">
        <w:rPr>
          <w:rFonts w:ascii="Arial" w:hAnsi="Arial" w:cs="Arial"/>
          <w:sz w:val="20"/>
        </w:rPr>
        <w:t>.</w:t>
      </w:r>
    </w:p>
    <w:p w14:paraId="1DB82A65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bookmarkStart w:id="0" w:name="_Hlk1653656"/>
      <w:r>
        <w:rPr>
          <w:rFonts w:ascii="Arial" w:hAnsi="Arial" w:cs="Arial"/>
          <w:sz w:val="20"/>
        </w:rPr>
        <w:t xml:space="preserve">Section 087111 – </w:t>
      </w:r>
      <w:bookmarkEnd w:id="0"/>
      <w:r>
        <w:rPr>
          <w:rFonts w:ascii="Arial" w:hAnsi="Arial" w:cs="Arial"/>
          <w:sz w:val="20"/>
        </w:rPr>
        <w:t>Exposed Track and Hardware Sliding Door Systems.</w:t>
      </w:r>
    </w:p>
    <w:p w14:paraId="3D3F2402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087113 – Under Glass Sliding Door Systems.</w:t>
      </w:r>
    </w:p>
    <w:p w14:paraId="3A5526DC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0</w:t>
      </w:r>
      <w:r w:rsidR="00A3122D">
        <w:rPr>
          <w:rFonts w:ascii="Arial" w:hAnsi="Arial" w:cs="Arial"/>
          <w:sz w:val="20"/>
        </w:rPr>
        <w:t>87114 – Pocket Door Hardware</w:t>
      </w:r>
      <w:r>
        <w:rPr>
          <w:rFonts w:ascii="Arial" w:hAnsi="Arial" w:cs="Arial"/>
          <w:sz w:val="20"/>
        </w:rPr>
        <w:t>.</w:t>
      </w:r>
    </w:p>
    <w:p w14:paraId="6FC0A05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SUBMITTALS</w:t>
      </w:r>
    </w:p>
    <w:p w14:paraId="4BD4CC7A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Product Data: Submit manufacturer's literature including product characteristics and accessories.</w:t>
      </w:r>
    </w:p>
    <w:p w14:paraId="3DB54341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Shop Drawings: Submit </w:t>
      </w:r>
      <w:r w:rsidR="00293BC2" w:rsidRPr="000435ED">
        <w:rPr>
          <w:rFonts w:ascii="Arial" w:hAnsi="Arial"/>
          <w:sz w:val="20"/>
        </w:rPr>
        <w:t>details of construction and</w:t>
      </w:r>
      <w:r w:rsidRPr="000435ED">
        <w:rPr>
          <w:rFonts w:ascii="Arial" w:hAnsi="Arial"/>
          <w:sz w:val="20"/>
        </w:rPr>
        <w:t xml:space="preserve"> mounting.</w:t>
      </w:r>
    </w:p>
    <w:p w14:paraId="6DE1F3C5" w14:textId="77777777" w:rsidR="001D1119" w:rsidRDefault="001D1119" w:rsidP="001D1119">
      <w:pPr>
        <w:pStyle w:val="PR2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templates for hardware preparation of doors and frames to be performed in factory</w:t>
      </w:r>
      <w:r w:rsidRPr="00963FE1">
        <w:rPr>
          <w:rFonts w:ascii="Arial" w:hAnsi="Arial"/>
          <w:sz w:val="20"/>
        </w:rPr>
        <w:t>.</w:t>
      </w:r>
    </w:p>
    <w:p w14:paraId="1051C0A2" w14:textId="77777777" w:rsidR="001D1119" w:rsidRPr="00963FE1" w:rsidRDefault="001D1119" w:rsidP="001D1119">
      <w:pPr>
        <w:pStyle w:val="PR1"/>
        <w:rPr>
          <w:rFonts w:ascii="Arial" w:hAnsi="Arial"/>
          <w:sz w:val="20"/>
        </w:rPr>
      </w:pPr>
      <w:r w:rsidRPr="00963FE1">
        <w:rPr>
          <w:rFonts w:ascii="Arial" w:hAnsi="Arial"/>
          <w:sz w:val="20"/>
        </w:rPr>
        <w:t>Door Hardware Schedule:</w:t>
      </w:r>
      <w:r w:rsidR="006357E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Comply</w:t>
      </w:r>
      <w:r w:rsidR="004B421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with scheduling sequence and vertical format in DHI's "Sequence and Format for the Hardware Schedule."</w:t>
      </w:r>
      <w:r w:rsidR="004B421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Coordinate the final Door Hardware Schedule with doors, frames, and related work to ensure proper size, thickness, hand, function, and finish of door hardware.</w:t>
      </w:r>
    </w:p>
    <w:p w14:paraId="2B57C844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Verification Samples: Submit samples of materials selected for use to verify color and finish.</w:t>
      </w:r>
    </w:p>
    <w:p w14:paraId="61AAA222" w14:textId="77777777" w:rsidR="001D1119" w:rsidRPr="000435ED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Closeout Submittals:</w:t>
      </w:r>
    </w:p>
    <w:p w14:paraId="6A1ACC7D" w14:textId="77777777" w:rsidR="001D1119" w:rsidRDefault="001D1119" w:rsidP="001D1119">
      <w:pPr>
        <w:pStyle w:val="PR2"/>
        <w:rPr>
          <w:rFonts w:ascii="Arial" w:hAnsi="Arial"/>
          <w:sz w:val="20"/>
        </w:rPr>
      </w:pPr>
      <w:r w:rsidRPr="00963FE1">
        <w:rPr>
          <w:rFonts w:ascii="Arial" w:hAnsi="Arial"/>
          <w:sz w:val="20"/>
        </w:rPr>
        <w:lastRenderedPageBreak/>
        <w:t>Operation and Maintenance Data.</w:t>
      </w:r>
    </w:p>
    <w:p w14:paraId="2123C4F5" w14:textId="77777777" w:rsidR="001D1119" w:rsidRPr="00963FE1" w:rsidRDefault="001D1119" w:rsidP="001D1119">
      <w:pPr>
        <w:pStyle w:val="PR2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any specialized tools required for Owner’s adjustments.</w:t>
      </w:r>
    </w:p>
    <w:p w14:paraId="7447B3E8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QUALITY ASSURANCE</w:t>
      </w:r>
    </w:p>
    <w:p w14:paraId="7DCDC15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Manufacturer: Minimum of 5 years experience manufacturing similar products.</w:t>
      </w:r>
    </w:p>
    <w:p w14:paraId="5980172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Installer: Minimum of 2 years experience installing similar products.</w:t>
      </w:r>
    </w:p>
    <w:p w14:paraId="2206061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Field Measurements: To the greatest extent practical, take field measurements prior to fabrication.</w:t>
      </w:r>
    </w:p>
    <w:p w14:paraId="5C23A985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DELIVERY, STORAGE AND HANDLING</w:t>
      </w:r>
    </w:p>
    <w:p w14:paraId="5F2B2A0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Deliver materials and products in unopened factory labeled packages. Store and handle in strict compliance with manufacturer's instructions and recommendations.</w:t>
      </w:r>
    </w:p>
    <w:p w14:paraId="15F76EA3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PRODUCTS</w:t>
      </w:r>
    </w:p>
    <w:p w14:paraId="505C29DF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MANUFACTURER</w:t>
      </w:r>
    </w:p>
    <w:p w14:paraId="7ABF34DD" w14:textId="77777777" w:rsidR="00A10729" w:rsidRPr="000435ED" w:rsidRDefault="00A10729" w:rsidP="00A10729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Basis-of-Design, Canada Contact: K.N. CROWDER MFG. INC., 1220 Burloak Drive, Burlington, Ontario L7L 6B3. Telephone (905) 315-9788. Toll Free 1-866-999-1KNC (1562).</w:t>
      </w:r>
      <w:r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Fax (905) 315-8090. Toll Free Fax 1-800-567-0123.</w:t>
      </w:r>
    </w:p>
    <w:p w14:paraId="145BEEDC" w14:textId="77777777" w:rsidR="0082752F" w:rsidRPr="000435ED" w:rsidRDefault="00293BC2" w:rsidP="00293BC2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Basis-of-Design,</w:t>
      </w:r>
      <w:r w:rsidR="004B421C"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USA Contact</w:t>
      </w:r>
      <w:r w:rsidR="0082752F" w:rsidRPr="000435ED">
        <w:rPr>
          <w:rFonts w:ascii="Arial" w:hAnsi="Arial"/>
          <w:sz w:val="20"/>
        </w:rPr>
        <w:t xml:space="preserve">: </w:t>
      </w:r>
      <w:r w:rsidRPr="000435ED">
        <w:rPr>
          <w:rFonts w:ascii="Arial" w:hAnsi="Arial"/>
          <w:sz w:val="20"/>
        </w:rPr>
        <w:t>K.N. CROWDER INC., 210 Eighth Street South Lewiston, New York 14092. Telephone (716) 754-8247. Toll Free 1-866-999-1KNC (1562). Toll Free Fax 1-800-567-0123</w:t>
      </w:r>
      <w:r w:rsidR="0082752F" w:rsidRPr="000435ED">
        <w:rPr>
          <w:rFonts w:ascii="Arial" w:hAnsi="Arial"/>
          <w:sz w:val="20"/>
        </w:rPr>
        <w:t>.</w:t>
      </w:r>
    </w:p>
    <w:p w14:paraId="25E7290B" w14:textId="77777777" w:rsidR="001D1119" w:rsidRDefault="001D1119" w:rsidP="001D1119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PERFORMANCE REQUIREMENTS</w:t>
      </w:r>
    </w:p>
    <w:p w14:paraId="301E4A89" w14:textId="77777777" w:rsidR="001D1119" w:rsidRPr="00FB53EC" w:rsidRDefault="001D1119" w:rsidP="001D1119">
      <w:pPr>
        <w:pStyle w:val="PR1"/>
        <w:jc w:val="left"/>
        <w:rPr>
          <w:rFonts w:ascii="Arial" w:hAnsi="Arial"/>
          <w:sz w:val="20"/>
        </w:rPr>
      </w:pPr>
      <w:r w:rsidRPr="00FB53EC">
        <w:rPr>
          <w:rFonts w:ascii="Arial" w:hAnsi="Arial"/>
          <w:sz w:val="20"/>
        </w:rPr>
        <w:t>Standard</w:t>
      </w:r>
      <w:r w:rsidR="007C0D7C">
        <w:rPr>
          <w:rFonts w:ascii="Arial" w:hAnsi="Arial"/>
          <w:sz w:val="20"/>
        </w:rPr>
        <w:t>s</w:t>
      </w:r>
      <w:r w:rsidRPr="00FB53EC">
        <w:rPr>
          <w:rFonts w:ascii="Arial" w:hAnsi="Arial"/>
          <w:sz w:val="20"/>
        </w:rPr>
        <w:t xml:space="preserve"> Compliance:</w:t>
      </w:r>
    </w:p>
    <w:p w14:paraId="151E44CF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ANSI/ BHMA A156.14 – Sliding and Folding Door Hardware</w:t>
      </w:r>
      <w:r w:rsidRPr="000435ED">
        <w:rPr>
          <w:rFonts w:ascii="Arial" w:hAnsi="Arial"/>
          <w:sz w:val="20"/>
        </w:rPr>
        <w:t>.</w:t>
      </w:r>
    </w:p>
    <w:p w14:paraId="45428746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ANSI/ DHI A115.IG – Installation Guide for Doors and Hardware.</w:t>
      </w:r>
    </w:p>
    <w:p w14:paraId="244C6C9C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American with Disabilities Act (ADA) 2010 Standards for Accessible Design.</w:t>
      </w:r>
    </w:p>
    <w:p w14:paraId="22EF70E5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 A117.1 Accessibility Guidelines for Building and Facilities.</w:t>
      </w:r>
    </w:p>
    <w:p w14:paraId="56CABAF6" w14:textId="77777777" w:rsidR="001D1119" w:rsidRPr="000435ED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All state and local accessibility standards.</w:t>
      </w:r>
    </w:p>
    <w:p w14:paraId="3A734AEE" w14:textId="77777777" w:rsidR="001D1119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Operating hardware shall be fully exposed and usable from both sides at all times.</w:t>
      </w:r>
    </w:p>
    <w:p w14:paraId="740E64F3" w14:textId="77777777" w:rsidR="001D1119" w:rsidRPr="00FB53EC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Doors shall comply with maximum opening force of 5 lbf applied parallel to door at latch.</w:t>
      </w:r>
    </w:p>
    <w:p w14:paraId="6743ABF8" w14:textId="77777777" w:rsidR="00E9690C" w:rsidRPr="000435ED" w:rsidRDefault="00FB6E06" w:rsidP="00E9690C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>
        <w:rPr>
          <w:rFonts w:ascii="Arial" w:hAnsi="Arial"/>
          <w:sz w:val="20"/>
        </w:rPr>
        <w:t xml:space="preserve"> SLIDING DOOR HARDWARE</w:t>
      </w:r>
    </w:p>
    <w:p w14:paraId="4E79CDB7" w14:textId="77777777" w:rsidR="00FB3F93" w:rsidRPr="000435ED" w:rsidRDefault="00FB6E06" w:rsidP="00FB3F93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 w:rsidRPr="000435ED">
        <w:rPr>
          <w:rFonts w:ascii="Arial" w:hAnsi="Arial"/>
          <w:sz w:val="20"/>
        </w:rPr>
        <w:t xml:space="preserve"> Hanger: CC-410-W Zero Clearance </w:t>
      </w:r>
      <w:r>
        <w:rPr>
          <w:rFonts w:ascii="Arial" w:hAnsi="Arial"/>
          <w:sz w:val="20"/>
        </w:rPr>
        <w:t>Catch’N’Close</w:t>
      </w:r>
      <w:r w:rsidR="00FB3F93" w:rsidRPr="000435ED">
        <w:rPr>
          <w:rFonts w:ascii="Arial" w:hAnsi="Arial"/>
          <w:sz w:val="20"/>
        </w:rPr>
        <w:t xml:space="preserve"> Hanger with Top Mount Track by K.N. Crowder Inc. with the following characteristics:</w:t>
      </w:r>
    </w:p>
    <w:p w14:paraId="31D5C145" w14:textId="0D77CAEA" w:rsidR="00FB3F93" w:rsidRPr="00CB3F4D" w:rsidRDefault="00FB3F93" w:rsidP="00CB3F4D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lastRenderedPageBreak/>
        <w:t xml:space="preserve">Features: </w:t>
      </w:r>
      <w:r w:rsidR="00CB3F4D" w:rsidRPr="000435ED">
        <w:rPr>
          <w:rFonts w:ascii="Arial" w:hAnsi="Arial"/>
          <w:sz w:val="20"/>
        </w:rPr>
        <w:t>Zero clearance, top mount</w:t>
      </w:r>
      <w:r w:rsidR="00CB3F4D">
        <w:rPr>
          <w:rFonts w:ascii="Arial" w:hAnsi="Arial"/>
          <w:sz w:val="20"/>
        </w:rPr>
        <w:t xml:space="preserve"> track</w:t>
      </w:r>
      <w:r w:rsidR="00CB3F4D" w:rsidRPr="000435ED">
        <w:rPr>
          <w:rFonts w:ascii="Arial" w:hAnsi="Arial"/>
          <w:sz w:val="20"/>
        </w:rPr>
        <w:t xml:space="preserve"> system, </w:t>
      </w:r>
      <w:r w:rsidR="00CB3F4D">
        <w:rPr>
          <w:rFonts w:ascii="Arial" w:hAnsi="Arial"/>
          <w:sz w:val="20"/>
        </w:rPr>
        <w:t xml:space="preserve">Catch’N’Close system: prevents bouncing and slamming of doors, in-track adjustable </w:t>
      </w:r>
      <w:r w:rsidR="00CB3F4D" w:rsidRPr="000435ED">
        <w:rPr>
          <w:rFonts w:ascii="Arial" w:hAnsi="Arial"/>
          <w:sz w:val="20"/>
        </w:rPr>
        <w:t xml:space="preserve">stops, nylon wheels with </w:t>
      </w:r>
      <w:r w:rsidR="00CB3F4D">
        <w:rPr>
          <w:rFonts w:ascii="Arial" w:hAnsi="Arial"/>
          <w:sz w:val="20"/>
        </w:rPr>
        <w:t xml:space="preserve">precision </w:t>
      </w:r>
      <w:r w:rsidR="00CB3F4D" w:rsidRPr="000435ED">
        <w:rPr>
          <w:rFonts w:ascii="Arial" w:hAnsi="Arial"/>
          <w:sz w:val="20"/>
        </w:rPr>
        <w:t>ground ball bearings</w:t>
      </w:r>
      <w:r w:rsidR="00CB3F4D">
        <w:rPr>
          <w:rFonts w:ascii="Arial" w:hAnsi="Arial"/>
          <w:sz w:val="20"/>
        </w:rPr>
        <w:t>, bottom guide system</w:t>
      </w:r>
    </w:p>
    <w:p w14:paraId="70643B19" w14:textId="47B0201D" w:rsidR="00FB3F93" w:rsidRPr="000435ED" w:rsidRDefault="00FB3F93" w:rsidP="00FB3F93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Material: Extruded aluminum, 606</w:t>
      </w:r>
      <w:r w:rsidR="00FA113E">
        <w:rPr>
          <w:rFonts w:ascii="Arial" w:hAnsi="Arial"/>
          <w:sz w:val="20"/>
        </w:rPr>
        <w:t>3</w:t>
      </w:r>
      <w:r w:rsidRPr="000435ED">
        <w:rPr>
          <w:rFonts w:ascii="Arial" w:hAnsi="Arial"/>
          <w:sz w:val="20"/>
        </w:rPr>
        <w:t xml:space="preserve"> Alloy</w:t>
      </w:r>
    </w:p>
    <w:p w14:paraId="503C0F6A" w14:textId="7B0F350D" w:rsidR="00FB3F93" w:rsidRPr="000435ED" w:rsidRDefault="00FB3F93" w:rsidP="00FB3F93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Hanger: </w:t>
      </w:r>
      <w:r w:rsidR="00C40E86">
        <w:rPr>
          <w:rFonts w:ascii="Arial" w:hAnsi="Arial"/>
          <w:sz w:val="20"/>
        </w:rPr>
        <w:t>Zero clearance</w:t>
      </w:r>
      <w:r w:rsidRPr="000435ED">
        <w:rPr>
          <w:rFonts w:ascii="Arial" w:hAnsi="Arial"/>
          <w:sz w:val="20"/>
        </w:rPr>
        <w:t xml:space="preserve"> 5/8 inch (15.9 mm) x 7/8 inch (22.2 mm)</w:t>
      </w:r>
      <w:r w:rsidR="004A7347">
        <w:rPr>
          <w:rFonts w:ascii="Arial" w:hAnsi="Arial"/>
          <w:sz w:val="20"/>
        </w:rPr>
        <w:t xml:space="preserve"> x 6 inch (152.4 mm)</w:t>
      </w:r>
      <w:r w:rsidRPr="000435ED">
        <w:rPr>
          <w:rFonts w:ascii="Arial" w:hAnsi="Arial"/>
          <w:sz w:val="20"/>
        </w:rPr>
        <w:t>, recessed into door</w:t>
      </w:r>
    </w:p>
    <w:p w14:paraId="2B282D8D" w14:textId="30AF2787" w:rsidR="00FB3F93" w:rsidRDefault="00FB3F93" w:rsidP="00FB3F93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Track, CC-404: 1-3/4 inch (44.1 mm) x 2-3/32 inch (53.4 mm) extruded channel track</w:t>
      </w:r>
    </w:p>
    <w:p w14:paraId="6076D1F9" w14:textId="77777777" w:rsidR="00DE3186" w:rsidRPr="00531D75" w:rsidRDefault="00DE3186" w:rsidP="00DE3186">
      <w:pPr>
        <w:pStyle w:val="PR2"/>
        <w:numPr>
          <w:ilvl w:val="0"/>
          <w:numId w:val="0"/>
        </w:numPr>
        <w:ind w:left="1440"/>
        <w:jc w:val="left"/>
        <w:rPr>
          <w:rFonts w:ascii="Arial" w:hAnsi="Arial"/>
          <w:sz w:val="20"/>
        </w:rPr>
      </w:pPr>
      <w:r w:rsidRPr="00E91886">
        <w:rPr>
          <w:rFonts w:ascii="Arial" w:hAnsi="Arial"/>
          <w:sz w:val="20"/>
          <w:szCs w:val="20"/>
        </w:rPr>
        <w:t>Finish:</w:t>
      </w:r>
      <w:r w:rsidRPr="00E91886">
        <w:rPr>
          <w:rFonts w:ascii="Arial" w:hAnsi="Arial"/>
          <w:b/>
          <w:sz w:val="20"/>
          <w:szCs w:val="20"/>
        </w:rPr>
        <w:t xml:space="preserve"> </w:t>
      </w:r>
      <w:r w:rsidRPr="00E91886">
        <w:rPr>
          <w:rFonts w:ascii="Arial" w:hAnsi="Arial"/>
          <w:b/>
          <w:color w:val="C00000"/>
          <w:sz w:val="20"/>
          <w:szCs w:val="20"/>
        </w:rPr>
        <w:t>Choose 1 finish: [Standard</w:t>
      </w:r>
      <w:r>
        <w:rPr>
          <w:rFonts w:ascii="Arial" w:hAnsi="Arial"/>
          <w:b/>
          <w:color w:val="C00000"/>
          <w:sz w:val="20"/>
          <w:szCs w:val="20"/>
        </w:rPr>
        <w:t xml:space="preserve"> Mill Finish] [Optional:</w:t>
      </w:r>
      <w:r w:rsidRPr="00E91886">
        <w:rPr>
          <w:rFonts w:ascii="Arial" w:hAnsi="Arial"/>
          <w:b/>
          <w:color w:val="C00000"/>
          <w:sz w:val="20"/>
          <w:szCs w:val="20"/>
        </w:rPr>
        <w:t xml:space="preserve"> Clear Anodized] [Optional: Bronze Anodized] [Optional: Black Anodized] [Optional: Powder Coated, Colour_________]</w:t>
      </w:r>
    </w:p>
    <w:p w14:paraId="7AE679C4" w14:textId="77777777" w:rsidR="004A7347" w:rsidRPr="002D5B2F" w:rsidRDefault="00F86156" w:rsidP="004A7347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Optional Fascia</w:t>
      </w:r>
      <w:r>
        <w:rPr>
          <w:rFonts w:ascii="Arial" w:hAnsi="Arial"/>
          <w:sz w:val="20"/>
        </w:rPr>
        <w:t>, CC-440: 1/2 inch (12.7 mm) x 3-5/8 inch (92.2 mm)</w:t>
      </w:r>
      <w:r w:rsidRPr="000435E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extruded fascia </w:t>
      </w:r>
      <w:r w:rsidRPr="00AC11E1">
        <w:rPr>
          <w:rFonts w:ascii="Arial" w:hAnsi="Arial"/>
          <w:b/>
          <w:color w:val="C00000"/>
          <w:sz w:val="20"/>
        </w:rPr>
        <w:t>Choose 1 option: [One side] [Two sides] [Not required]</w:t>
      </w:r>
      <w:r w:rsidRPr="001A2A44">
        <w:rPr>
          <w:rFonts w:ascii="Arial" w:hAnsi="Arial"/>
          <w:b/>
          <w:color w:val="C00000"/>
          <w:sz w:val="20"/>
        </w:rPr>
        <w:t xml:space="preserve">. </w:t>
      </w:r>
      <w:r>
        <w:rPr>
          <w:rFonts w:ascii="Arial" w:hAnsi="Arial"/>
          <w:b/>
          <w:color w:val="C00000"/>
          <w:sz w:val="20"/>
        </w:rPr>
        <w:br/>
      </w:r>
      <w:r w:rsidR="004A7347" w:rsidRPr="008705A3">
        <w:rPr>
          <w:rFonts w:ascii="Arial" w:hAnsi="Arial"/>
          <w:sz w:val="20"/>
          <w:szCs w:val="20"/>
        </w:rPr>
        <w:t>Finish:</w:t>
      </w:r>
      <w:r w:rsidR="004A7347" w:rsidRPr="008705A3">
        <w:rPr>
          <w:rFonts w:ascii="Arial" w:hAnsi="Arial"/>
          <w:b/>
          <w:sz w:val="20"/>
          <w:szCs w:val="20"/>
        </w:rPr>
        <w:t xml:space="preserve"> </w:t>
      </w:r>
      <w:r w:rsidR="004A7347" w:rsidRPr="008705A3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7ADC7326" w14:textId="77777777" w:rsidR="004A7347" w:rsidRPr="002D5B2F" w:rsidRDefault="00F86156" w:rsidP="004A7347">
      <w:pPr>
        <w:pStyle w:val="PR2"/>
        <w:jc w:val="left"/>
        <w:rPr>
          <w:rFonts w:ascii="Arial" w:hAnsi="Arial"/>
          <w:sz w:val="20"/>
        </w:rPr>
      </w:pPr>
      <w:r w:rsidRPr="004A7347">
        <w:rPr>
          <w:rFonts w:ascii="Arial" w:hAnsi="Arial"/>
          <w:sz w:val="20"/>
        </w:rPr>
        <w:t>Optional End Cap, CC-</w:t>
      </w:r>
      <w:r w:rsidR="006338DF" w:rsidRPr="004A7347">
        <w:rPr>
          <w:rFonts w:ascii="Arial" w:hAnsi="Arial"/>
          <w:sz w:val="20"/>
        </w:rPr>
        <w:t>4</w:t>
      </w:r>
      <w:r w:rsidRPr="004A7347">
        <w:rPr>
          <w:rFonts w:ascii="Arial" w:hAnsi="Arial"/>
          <w:sz w:val="20"/>
        </w:rPr>
        <w:t>41:</w:t>
      </w:r>
      <w:r w:rsidRPr="004A7347">
        <w:rPr>
          <w:rFonts w:ascii="Arial" w:hAnsi="Arial"/>
          <w:b/>
          <w:color w:val="C00000"/>
          <w:sz w:val="20"/>
        </w:rPr>
        <w:t xml:space="preserve"> NOTE: For use with track only, no fascia. [One end] [Two ends] [Not required]</w:t>
      </w:r>
      <w:r w:rsidRPr="004A7347">
        <w:rPr>
          <w:rFonts w:ascii="Arial" w:hAnsi="Arial"/>
          <w:b/>
          <w:color w:val="C00000"/>
          <w:sz w:val="20"/>
        </w:rPr>
        <w:br/>
      </w:r>
      <w:r w:rsidR="004A7347" w:rsidRPr="008705A3">
        <w:rPr>
          <w:rFonts w:ascii="Arial" w:hAnsi="Arial"/>
          <w:sz w:val="20"/>
          <w:szCs w:val="20"/>
        </w:rPr>
        <w:t>Finish:</w:t>
      </w:r>
      <w:r w:rsidR="004A7347" w:rsidRPr="008705A3">
        <w:rPr>
          <w:rFonts w:ascii="Arial" w:hAnsi="Arial"/>
          <w:b/>
          <w:sz w:val="20"/>
          <w:szCs w:val="20"/>
        </w:rPr>
        <w:t xml:space="preserve"> </w:t>
      </w:r>
      <w:r w:rsidR="004A7347" w:rsidRPr="008705A3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6105620E" w14:textId="3507759C" w:rsidR="004A7347" w:rsidRPr="002D5B2F" w:rsidRDefault="00F86156" w:rsidP="004A7347">
      <w:pPr>
        <w:pStyle w:val="PR2"/>
        <w:jc w:val="left"/>
        <w:rPr>
          <w:rFonts w:ascii="Arial" w:hAnsi="Arial"/>
          <w:sz w:val="20"/>
        </w:rPr>
      </w:pPr>
      <w:r w:rsidRPr="004A7347">
        <w:rPr>
          <w:rFonts w:ascii="Arial" w:hAnsi="Arial"/>
          <w:sz w:val="20"/>
        </w:rPr>
        <w:t>Optional End Cap, CC-</w:t>
      </w:r>
      <w:r w:rsidR="008602B2" w:rsidRPr="004A7347">
        <w:rPr>
          <w:rFonts w:ascii="Arial" w:hAnsi="Arial"/>
          <w:sz w:val="20"/>
        </w:rPr>
        <w:t>4</w:t>
      </w:r>
      <w:r w:rsidRPr="004A7347">
        <w:rPr>
          <w:rFonts w:ascii="Arial" w:hAnsi="Arial"/>
          <w:sz w:val="20"/>
        </w:rPr>
        <w:t>42:</w:t>
      </w:r>
      <w:r w:rsidRPr="004A7347">
        <w:rPr>
          <w:rFonts w:ascii="Arial" w:hAnsi="Arial"/>
          <w:b/>
          <w:color w:val="C00000"/>
          <w:sz w:val="20"/>
        </w:rPr>
        <w:t xml:space="preserve"> NOTE: For use with track &amp;</w:t>
      </w:r>
      <w:r w:rsidR="004A7347">
        <w:rPr>
          <w:rFonts w:ascii="Arial" w:hAnsi="Arial"/>
          <w:b/>
          <w:color w:val="C00000"/>
          <w:sz w:val="20"/>
        </w:rPr>
        <w:t xml:space="preserve"> CC-440</w:t>
      </w:r>
      <w:r w:rsidRPr="004A7347">
        <w:rPr>
          <w:rFonts w:ascii="Arial" w:hAnsi="Arial"/>
          <w:b/>
          <w:color w:val="C00000"/>
          <w:sz w:val="20"/>
        </w:rPr>
        <w:t xml:space="preserve"> fascia one side only. [One end] [Two ends] [Not required]</w:t>
      </w:r>
      <w:r w:rsidRPr="004A7347">
        <w:rPr>
          <w:rFonts w:ascii="Arial" w:hAnsi="Arial"/>
          <w:b/>
          <w:color w:val="C00000"/>
          <w:sz w:val="20"/>
        </w:rPr>
        <w:br/>
      </w:r>
      <w:r w:rsidR="004A7347" w:rsidRPr="008705A3">
        <w:rPr>
          <w:rFonts w:ascii="Arial" w:hAnsi="Arial"/>
          <w:sz w:val="20"/>
          <w:szCs w:val="20"/>
        </w:rPr>
        <w:t>Finish:</w:t>
      </w:r>
      <w:r w:rsidR="004A7347" w:rsidRPr="008705A3">
        <w:rPr>
          <w:rFonts w:ascii="Arial" w:hAnsi="Arial"/>
          <w:b/>
          <w:sz w:val="20"/>
          <w:szCs w:val="20"/>
        </w:rPr>
        <w:t xml:space="preserve"> </w:t>
      </w:r>
      <w:r w:rsidR="004A7347" w:rsidRPr="008705A3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24B0FD86" w14:textId="3B40C0BB" w:rsidR="004A7347" w:rsidRPr="002D5B2F" w:rsidRDefault="00F86156" w:rsidP="004A7347">
      <w:pPr>
        <w:pStyle w:val="PR2"/>
        <w:jc w:val="left"/>
        <w:rPr>
          <w:rFonts w:ascii="Arial" w:hAnsi="Arial"/>
          <w:sz w:val="20"/>
        </w:rPr>
      </w:pPr>
      <w:r w:rsidRPr="004A7347">
        <w:rPr>
          <w:rFonts w:ascii="Arial" w:hAnsi="Arial"/>
          <w:sz w:val="20"/>
        </w:rPr>
        <w:t>Optional End Cap, CC-</w:t>
      </w:r>
      <w:r w:rsidR="008602B2" w:rsidRPr="004A7347">
        <w:rPr>
          <w:rFonts w:ascii="Arial" w:hAnsi="Arial"/>
          <w:sz w:val="20"/>
        </w:rPr>
        <w:t>4</w:t>
      </w:r>
      <w:r w:rsidRPr="004A7347">
        <w:rPr>
          <w:rFonts w:ascii="Arial" w:hAnsi="Arial"/>
          <w:sz w:val="20"/>
        </w:rPr>
        <w:t>43:</w:t>
      </w:r>
      <w:r w:rsidRPr="004A7347">
        <w:rPr>
          <w:rFonts w:ascii="Arial" w:hAnsi="Arial"/>
          <w:b/>
          <w:color w:val="C00000"/>
          <w:sz w:val="20"/>
        </w:rPr>
        <w:t xml:space="preserve"> NOTE: For use with track &amp; </w:t>
      </w:r>
      <w:r w:rsidR="004A7347">
        <w:rPr>
          <w:rFonts w:ascii="Arial" w:hAnsi="Arial"/>
          <w:b/>
          <w:color w:val="C00000"/>
          <w:sz w:val="20"/>
        </w:rPr>
        <w:t xml:space="preserve">CC-440 </w:t>
      </w:r>
      <w:r w:rsidRPr="004A7347">
        <w:rPr>
          <w:rFonts w:ascii="Arial" w:hAnsi="Arial"/>
          <w:b/>
          <w:color w:val="C00000"/>
          <w:sz w:val="20"/>
        </w:rPr>
        <w:t>fascia both sides. [One end] [Two ends] [Not required]</w:t>
      </w:r>
      <w:r w:rsidRPr="004A7347">
        <w:rPr>
          <w:rFonts w:ascii="Arial" w:hAnsi="Arial"/>
          <w:b/>
          <w:color w:val="C00000"/>
          <w:sz w:val="20"/>
        </w:rPr>
        <w:br/>
      </w:r>
      <w:r w:rsidR="004A7347" w:rsidRPr="008705A3">
        <w:rPr>
          <w:rFonts w:ascii="Arial" w:hAnsi="Arial"/>
          <w:sz w:val="20"/>
          <w:szCs w:val="20"/>
        </w:rPr>
        <w:t>Finish:</w:t>
      </w:r>
      <w:r w:rsidR="004A7347" w:rsidRPr="008705A3">
        <w:rPr>
          <w:rFonts w:ascii="Arial" w:hAnsi="Arial"/>
          <w:b/>
          <w:sz w:val="20"/>
          <w:szCs w:val="20"/>
        </w:rPr>
        <w:t xml:space="preserve"> </w:t>
      </w:r>
      <w:r w:rsidR="004A7347" w:rsidRPr="008705A3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0485D41B" w14:textId="34FAC889" w:rsidR="00FB3F93" w:rsidRPr="004A7347" w:rsidRDefault="00FB3F93" w:rsidP="00D25CA1">
      <w:pPr>
        <w:pStyle w:val="PR2"/>
        <w:jc w:val="left"/>
        <w:rPr>
          <w:rFonts w:ascii="Arial" w:hAnsi="Arial"/>
          <w:sz w:val="20"/>
        </w:rPr>
      </w:pPr>
      <w:r w:rsidRPr="004A7347">
        <w:rPr>
          <w:rFonts w:ascii="Arial" w:hAnsi="Arial"/>
          <w:sz w:val="20"/>
        </w:rPr>
        <w:t xml:space="preserve">Load Capacity: </w:t>
      </w:r>
      <w:r w:rsidR="0022481E" w:rsidRPr="004A7347">
        <w:rPr>
          <w:rFonts w:ascii="Arial" w:hAnsi="Arial"/>
          <w:sz w:val="20"/>
        </w:rPr>
        <w:t xml:space="preserve">up to </w:t>
      </w:r>
      <w:r w:rsidRPr="004A7347">
        <w:rPr>
          <w:rFonts w:ascii="Arial" w:hAnsi="Arial"/>
          <w:sz w:val="20"/>
        </w:rPr>
        <w:t>150 lbs. (68.0 kg)</w:t>
      </w:r>
    </w:p>
    <w:p w14:paraId="1D26BA72" w14:textId="77777777" w:rsidR="009D0024" w:rsidRPr="00A06EF5" w:rsidRDefault="009D0024" w:rsidP="009D0024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Catch’N’Close Capacity: </w:t>
      </w:r>
      <w:r w:rsidRPr="00797E86">
        <w:rPr>
          <w:rFonts w:ascii="Arial" w:hAnsi="Arial"/>
          <w:b/>
          <w:color w:val="C00000"/>
          <w:sz w:val="20"/>
        </w:rPr>
        <w:t>Choose 1 option: [CC-</w:t>
      </w:r>
      <w:r>
        <w:rPr>
          <w:rFonts w:ascii="Arial" w:hAnsi="Arial"/>
          <w:b/>
          <w:color w:val="C00000"/>
          <w:sz w:val="20"/>
        </w:rPr>
        <w:t>75</w:t>
      </w:r>
      <w:r w:rsidRPr="00797E86">
        <w:rPr>
          <w:rFonts w:ascii="Arial" w:hAnsi="Arial"/>
          <w:b/>
          <w:color w:val="C00000"/>
          <w:sz w:val="20"/>
        </w:rPr>
        <w:t xml:space="preserve"> for</w:t>
      </w:r>
      <w:r>
        <w:rPr>
          <w:rFonts w:ascii="Arial" w:hAnsi="Arial"/>
          <w:b/>
          <w:color w:val="C00000"/>
          <w:sz w:val="20"/>
        </w:rPr>
        <w:t xml:space="preserve"> 75</w:t>
      </w:r>
      <w:r w:rsidRPr="00797E86">
        <w:rPr>
          <w:rFonts w:ascii="Arial" w:hAnsi="Arial"/>
          <w:b/>
          <w:color w:val="C00000"/>
          <w:sz w:val="20"/>
        </w:rPr>
        <w:t>lbs doors] [CC-</w:t>
      </w:r>
      <w:r>
        <w:rPr>
          <w:rFonts w:ascii="Arial" w:hAnsi="Arial"/>
          <w:b/>
          <w:color w:val="C00000"/>
          <w:sz w:val="20"/>
        </w:rPr>
        <w:t>1</w:t>
      </w:r>
      <w:r w:rsidRPr="00797E86">
        <w:rPr>
          <w:rFonts w:ascii="Arial" w:hAnsi="Arial"/>
          <w:b/>
          <w:color w:val="C00000"/>
          <w:sz w:val="20"/>
        </w:rPr>
        <w:t xml:space="preserve"> for </w:t>
      </w:r>
      <w:r>
        <w:rPr>
          <w:rFonts w:ascii="Arial" w:hAnsi="Arial"/>
          <w:b/>
          <w:color w:val="C00000"/>
          <w:sz w:val="20"/>
        </w:rPr>
        <w:t>15</w:t>
      </w:r>
      <w:r w:rsidRPr="00797E86">
        <w:rPr>
          <w:rFonts w:ascii="Arial" w:hAnsi="Arial"/>
          <w:b/>
          <w:color w:val="C00000"/>
          <w:sz w:val="20"/>
        </w:rPr>
        <w:t>0lbs doors]</w:t>
      </w:r>
    </w:p>
    <w:p w14:paraId="71CB6873" w14:textId="77777777" w:rsidR="00103016" w:rsidRPr="00E36E3A" w:rsidRDefault="00103016" w:rsidP="00103016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>Guide Channel, C-914: 1 inch (25.4 mm) x 29/32 inch (22.9 mm), recessed into bottom of door. Finish Standard Mill</w:t>
      </w:r>
    </w:p>
    <w:p w14:paraId="0A45084E" w14:textId="46129EEA" w:rsidR="001B7CA4" w:rsidRPr="00463EEB" w:rsidRDefault="00103016" w:rsidP="00463EEB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 xml:space="preserve">Guide: </w:t>
      </w:r>
      <w:r w:rsidRPr="00E36E3A">
        <w:rPr>
          <w:rFonts w:ascii="Arial" w:hAnsi="Arial"/>
          <w:b/>
          <w:color w:val="C00000"/>
          <w:sz w:val="20"/>
        </w:rPr>
        <w:t>Choose 1 option: NOTE: for doors wider than 55 inch (1397 mm) it is recommended to choose the C-913-2 double roller guide for better stability [C-913 single roller floor guide] [ C-913-2 double roller floor guide]</w:t>
      </w:r>
      <w:r w:rsidRPr="00E36E3A">
        <w:rPr>
          <w:rFonts w:ascii="Arial" w:hAnsi="Arial"/>
          <w:color w:val="C00000"/>
          <w:sz w:val="20"/>
        </w:rPr>
        <w:t xml:space="preserve"> </w:t>
      </w:r>
    </w:p>
    <w:p w14:paraId="155C4AC4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EXECUTION</w:t>
      </w:r>
    </w:p>
    <w:p w14:paraId="10ACFE0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EXAMINATION</w:t>
      </w:r>
    </w:p>
    <w:p w14:paraId="579AD8B7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Examine substrates for compliance with requirements for installation tolerances and other conditions affecting performance. Proceed with installation only after unsatisfactory conditions have been corrected.</w:t>
      </w:r>
    </w:p>
    <w:p w14:paraId="6A78D3D2" w14:textId="77777777" w:rsidR="001D1119" w:rsidRDefault="001D1119" w:rsidP="001D1119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PREPARATION</w:t>
      </w:r>
    </w:p>
    <w:p w14:paraId="38631C58" w14:textId="77777777" w:rsidR="001D1119" w:rsidRPr="006064F4" w:rsidRDefault="001D1119" w:rsidP="001D1119">
      <w:pPr>
        <w:pStyle w:val="PR1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Steel Doors and Frames:</w:t>
      </w:r>
      <w:r w:rsidR="006357EC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 xml:space="preserve">Comply with </w:t>
      </w:r>
      <w:r>
        <w:rPr>
          <w:rFonts w:ascii="Arial" w:hAnsi="Arial"/>
          <w:sz w:val="20"/>
        </w:rPr>
        <w:t>ANSI/ BHMA A156-115</w:t>
      </w:r>
      <w:r w:rsidRPr="006064F4">
        <w:rPr>
          <w:rFonts w:ascii="Arial" w:hAnsi="Arial"/>
          <w:sz w:val="20"/>
        </w:rPr>
        <w:t>.</w:t>
      </w:r>
    </w:p>
    <w:p w14:paraId="4D433BE0" w14:textId="77777777" w:rsidR="001D1119" w:rsidRPr="006064F4" w:rsidRDefault="001D1119" w:rsidP="001D1119">
      <w:pPr>
        <w:pStyle w:val="PR1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 xml:space="preserve">Wood Doors: Comply with </w:t>
      </w:r>
      <w:r>
        <w:rPr>
          <w:rFonts w:ascii="Arial" w:hAnsi="Arial"/>
          <w:sz w:val="20"/>
        </w:rPr>
        <w:t>ANSI/ BHMA A156-115W</w:t>
      </w:r>
      <w:r w:rsidRPr="006064F4">
        <w:rPr>
          <w:rFonts w:ascii="Arial" w:hAnsi="Arial"/>
          <w:sz w:val="20"/>
        </w:rPr>
        <w:t>.</w:t>
      </w:r>
    </w:p>
    <w:p w14:paraId="275CED66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lastRenderedPageBreak/>
        <w:t>INSTALLATION</w:t>
      </w:r>
    </w:p>
    <w:p w14:paraId="330C208C" w14:textId="77777777" w:rsidR="00E9690C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Install products in strict accordance with </w:t>
      </w:r>
      <w:r w:rsidR="00E9690C" w:rsidRPr="000435ED">
        <w:rPr>
          <w:rFonts w:ascii="Arial" w:hAnsi="Arial"/>
          <w:sz w:val="20"/>
        </w:rPr>
        <w:t>manufacturer’s instructions, approved submittals and in proper relationship with adjacent construction.</w:t>
      </w:r>
    </w:p>
    <w:p w14:paraId="73496110" w14:textId="77777777" w:rsidR="001D1119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Mounting Heights: Mount door hardware units at heights indicated in the following applicable publications, unless specifically indicated or required to comply with governing regulations:</w:t>
      </w:r>
    </w:p>
    <w:p w14:paraId="611DAA95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Standard Steel Doors and Frames:</w:t>
      </w:r>
      <w:r w:rsidR="002357B0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>DHI's "Recommended Locations for Architectural Hardware for Standard Steel Doors and Frames."</w:t>
      </w:r>
    </w:p>
    <w:p w14:paraId="4A25F510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Custom Steel Doors and Frames: DHI's "Recommended Locations for Builders' Hardware for Custom Steel Doors and Frames."</w:t>
      </w:r>
    </w:p>
    <w:p w14:paraId="2D3745F9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Wood Doors:</w:t>
      </w:r>
      <w:r w:rsidR="002357B0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>DHI WDHS.3, "Recommended Locations for Architectural Hardware for Wood Flush Doors."</w:t>
      </w:r>
    </w:p>
    <w:p w14:paraId="3C842F29" w14:textId="77777777" w:rsidR="0082752F" w:rsidRPr="000435ED" w:rsidRDefault="00E9690C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Test for proper operation and adjust until satisfactory results are obtained. Replace units which do not operate properly.</w:t>
      </w:r>
    </w:p>
    <w:p w14:paraId="3611F93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CLEANING</w:t>
      </w:r>
    </w:p>
    <w:p w14:paraId="6A93354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 surfaces to remove soiling, stains, dust, and dirt using materials acceptable to manufacturer.</w:t>
      </w:r>
    </w:p>
    <w:p w14:paraId="2C6F033D" w14:textId="77777777" w:rsidR="0082752F" w:rsidRPr="000435ED" w:rsidRDefault="0082752F" w:rsidP="0082752F">
      <w:pPr>
        <w:pStyle w:val="EOS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END OF SECTION</w:t>
      </w:r>
    </w:p>
    <w:sectPr w:rsidR="0082752F" w:rsidRPr="000435ED" w:rsidSect="008275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123A" w14:textId="77777777" w:rsidR="00835254" w:rsidRDefault="00835254">
      <w:r>
        <w:separator/>
      </w:r>
    </w:p>
  </w:endnote>
  <w:endnote w:type="continuationSeparator" w:id="0">
    <w:p w14:paraId="2D0408C8" w14:textId="77777777" w:rsidR="00835254" w:rsidRDefault="0083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E997" w14:textId="77777777" w:rsidR="00835254" w:rsidRDefault="008352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D002" w14:textId="77777777" w:rsidR="00835254" w:rsidRPr="000435ED" w:rsidRDefault="00835254" w:rsidP="0023428B">
    <w:pPr>
      <w:pStyle w:val="Footer"/>
      <w:jc w:val="left"/>
      <w:rPr>
        <w:rFonts w:ascii="Arial" w:hAnsi="Arial"/>
        <w:sz w:val="20"/>
      </w:rPr>
    </w:pPr>
    <w:r>
      <w:rPr>
        <w:rFonts w:ascii="Arial" w:hAnsi="Arial"/>
        <w:sz w:val="20"/>
      </w:rPr>
      <w:t xml:space="preserve">CATCH’N’CLOSE SLIDING DOOR HARDWARE </w:t>
    </w:r>
    <w:r w:rsidRPr="000435ED"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0435ED">
      <w:rPr>
        <w:rStyle w:val="NUM"/>
        <w:rFonts w:ascii="Arial" w:hAnsi="Arial"/>
        <w:sz w:val="20"/>
      </w:rPr>
      <w:t>08711</w:t>
    </w:r>
    <w:r>
      <w:rPr>
        <w:rStyle w:val="NUM"/>
        <w:rFonts w:ascii="Arial" w:hAnsi="Arial"/>
        <w:sz w:val="20"/>
      </w:rPr>
      <w:t>2</w:t>
    </w:r>
    <w:r w:rsidRPr="000435ED">
      <w:rPr>
        <w:rFonts w:ascii="Arial" w:hAnsi="Arial"/>
        <w:sz w:val="20"/>
      </w:rPr>
      <w:t xml:space="preserve"> - </w:t>
    </w:r>
    <w:r w:rsidRPr="000435ED">
      <w:rPr>
        <w:rFonts w:ascii="Arial" w:hAnsi="Arial"/>
        <w:sz w:val="20"/>
      </w:rPr>
      <w:fldChar w:fldCharType="begin"/>
    </w:r>
    <w:r w:rsidRPr="000435ED">
      <w:rPr>
        <w:rFonts w:ascii="Arial" w:hAnsi="Arial"/>
        <w:sz w:val="20"/>
      </w:rPr>
      <w:instrText xml:space="preserve"> PAGE </w:instrText>
    </w:r>
    <w:r w:rsidRPr="000435ED">
      <w:rPr>
        <w:rFonts w:ascii="Arial" w:hAnsi="Arial"/>
        <w:sz w:val="20"/>
      </w:rPr>
      <w:fldChar w:fldCharType="separate"/>
    </w:r>
    <w:r>
      <w:rPr>
        <w:rFonts w:ascii="Arial" w:hAnsi="Arial"/>
        <w:noProof/>
        <w:sz w:val="20"/>
      </w:rPr>
      <w:t>1</w:t>
    </w:r>
    <w:r w:rsidRPr="000435ED">
      <w:rPr>
        <w:rFonts w:ascii="Arial" w:hAnsi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0E20" w14:textId="77777777" w:rsidR="00835254" w:rsidRDefault="00835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5385" w14:textId="77777777" w:rsidR="00835254" w:rsidRDefault="00835254">
      <w:r>
        <w:separator/>
      </w:r>
    </w:p>
  </w:footnote>
  <w:footnote w:type="continuationSeparator" w:id="0">
    <w:p w14:paraId="712A1118" w14:textId="77777777" w:rsidR="00835254" w:rsidRDefault="00835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AD1B" w14:textId="77777777" w:rsidR="00835254" w:rsidRDefault="008352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F60F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K.N. Crowder Mfg. Inc.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Guide Specifications in CSI Format</w:t>
    </w:r>
  </w:p>
  <w:p w14:paraId="50AE3FB1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www.kncrowder.com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Toll Free: 866-999-1KNC</w:t>
    </w:r>
  </w:p>
  <w:p w14:paraId="47CE4384" w14:textId="77777777" w:rsidR="00835254" w:rsidRPr="000435ED" w:rsidRDefault="00835254" w:rsidP="0082752F">
    <w:pPr>
      <w:pStyle w:val="HD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E14C" w14:textId="77777777" w:rsidR="00835254" w:rsidRDefault="00835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98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07"/>
    <w:rsid w:val="00003BDC"/>
    <w:rsid w:val="00005BA7"/>
    <w:rsid w:val="00007C25"/>
    <w:rsid w:val="00010E7B"/>
    <w:rsid w:val="00015798"/>
    <w:rsid w:val="00020C30"/>
    <w:rsid w:val="00021205"/>
    <w:rsid w:val="0002482D"/>
    <w:rsid w:val="000334E5"/>
    <w:rsid w:val="00036A64"/>
    <w:rsid w:val="00041924"/>
    <w:rsid w:val="00041F5D"/>
    <w:rsid w:val="000435ED"/>
    <w:rsid w:val="000476A7"/>
    <w:rsid w:val="00052EB0"/>
    <w:rsid w:val="000573B8"/>
    <w:rsid w:val="000653ED"/>
    <w:rsid w:val="00070C2C"/>
    <w:rsid w:val="000735AC"/>
    <w:rsid w:val="00090951"/>
    <w:rsid w:val="000917E8"/>
    <w:rsid w:val="00094036"/>
    <w:rsid w:val="000A19C6"/>
    <w:rsid w:val="000B7654"/>
    <w:rsid w:val="000C2CF2"/>
    <w:rsid w:val="000C34E1"/>
    <w:rsid w:val="000D065E"/>
    <w:rsid w:val="000D0FB9"/>
    <w:rsid w:val="000F1531"/>
    <w:rsid w:val="000F2D51"/>
    <w:rsid w:val="000F4E14"/>
    <w:rsid w:val="00103016"/>
    <w:rsid w:val="00106233"/>
    <w:rsid w:val="00110157"/>
    <w:rsid w:val="00110937"/>
    <w:rsid w:val="00117827"/>
    <w:rsid w:val="00117E07"/>
    <w:rsid w:val="001439F0"/>
    <w:rsid w:val="00146D8D"/>
    <w:rsid w:val="00155D1B"/>
    <w:rsid w:val="00160EB9"/>
    <w:rsid w:val="00163E87"/>
    <w:rsid w:val="00190299"/>
    <w:rsid w:val="001A1012"/>
    <w:rsid w:val="001A2A44"/>
    <w:rsid w:val="001B1EFA"/>
    <w:rsid w:val="001B35DE"/>
    <w:rsid w:val="001B4ED7"/>
    <w:rsid w:val="001B5E42"/>
    <w:rsid w:val="001B7CA4"/>
    <w:rsid w:val="001C0A68"/>
    <w:rsid w:val="001C4F68"/>
    <w:rsid w:val="001D1119"/>
    <w:rsid w:val="001E29CA"/>
    <w:rsid w:val="001F3FD7"/>
    <w:rsid w:val="001F73E7"/>
    <w:rsid w:val="001F75E9"/>
    <w:rsid w:val="00200537"/>
    <w:rsid w:val="002008C6"/>
    <w:rsid w:val="00201521"/>
    <w:rsid w:val="002043D7"/>
    <w:rsid w:val="00210806"/>
    <w:rsid w:val="0022481E"/>
    <w:rsid w:val="002340F0"/>
    <w:rsid w:val="0023428B"/>
    <w:rsid w:val="002357B0"/>
    <w:rsid w:val="0023740A"/>
    <w:rsid w:val="00237C3A"/>
    <w:rsid w:val="002478A8"/>
    <w:rsid w:val="002559DA"/>
    <w:rsid w:val="00270400"/>
    <w:rsid w:val="00272FE7"/>
    <w:rsid w:val="002808DE"/>
    <w:rsid w:val="00293439"/>
    <w:rsid w:val="00293BC2"/>
    <w:rsid w:val="0029793F"/>
    <w:rsid w:val="002A4F27"/>
    <w:rsid w:val="002A5262"/>
    <w:rsid w:val="002A5D63"/>
    <w:rsid w:val="002A6D4F"/>
    <w:rsid w:val="002A7F1C"/>
    <w:rsid w:val="002B11CD"/>
    <w:rsid w:val="002B1FF3"/>
    <w:rsid w:val="002B5C34"/>
    <w:rsid w:val="002B6477"/>
    <w:rsid w:val="002D1C70"/>
    <w:rsid w:val="002E7A56"/>
    <w:rsid w:val="002F14C1"/>
    <w:rsid w:val="002F3909"/>
    <w:rsid w:val="002F3F3F"/>
    <w:rsid w:val="00300DB5"/>
    <w:rsid w:val="0030345B"/>
    <w:rsid w:val="003038B7"/>
    <w:rsid w:val="00306A58"/>
    <w:rsid w:val="00320BF8"/>
    <w:rsid w:val="00322098"/>
    <w:rsid w:val="0032642E"/>
    <w:rsid w:val="003411FF"/>
    <w:rsid w:val="00344570"/>
    <w:rsid w:val="00352D43"/>
    <w:rsid w:val="0035633D"/>
    <w:rsid w:val="00364309"/>
    <w:rsid w:val="003750CB"/>
    <w:rsid w:val="00375159"/>
    <w:rsid w:val="0039260B"/>
    <w:rsid w:val="003A0863"/>
    <w:rsid w:val="003B3294"/>
    <w:rsid w:val="003C5A34"/>
    <w:rsid w:val="003C76E7"/>
    <w:rsid w:val="003D3D23"/>
    <w:rsid w:val="003F15CA"/>
    <w:rsid w:val="00417FF6"/>
    <w:rsid w:val="004213F7"/>
    <w:rsid w:val="0042309B"/>
    <w:rsid w:val="00435F0A"/>
    <w:rsid w:val="00451918"/>
    <w:rsid w:val="00463EEB"/>
    <w:rsid w:val="004654E1"/>
    <w:rsid w:val="00493C99"/>
    <w:rsid w:val="004973DC"/>
    <w:rsid w:val="004A1860"/>
    <w:rsid w:val="004A2BDC"/>
    <w:rsid w:val="004A3EFD"/>
    <w:rsid w:val="004A71C2"/>
    <w:rsid w:val="004A7347"/>
    <w:rsid w:val="004B421C"/>
    <w:rsid w:val="004C24A6"/>
    <w:rsid w:val="004C301E"/>
    <w:rsid w:val="004C48BC"/>
    <w:rsid w:val="004C6FAF"/>
    <w:rsid w:val="004F44C8"/>
    <w:rsid w:val="005119AC"/>
    <w:rsid w:val="00515722"/>
    <w:rsid w:val="005175A2"/>
    <w:rsid w:val="00535A1F"/>
    <w:rsid w:val="00536F7D"/>
    <w:rsid w:val="00545317"/>
    <w:rsid w:val="00565A52"/>
    <w:rsid w:val="0058449E"/>
    <w:rsid w:val="005872E0"/>
    <w:rsid w:val="005921F6"/>
    <w:rsid w:val="005A230B"/>
    <w:rsid w:val="005B018A"/>
    <w:rsid w:val="005B22E6"/>
    <w:rsid w:val="005B2A44"/>
    <w:rsid w:val="005D2B4E"/>
    <w:rsid w:val="005D3D78"/>
    <w:rsid w:val="005D4E8F"/>
    <w:rsid w:val="005D715C"/>
    <w:rsid w:val="005F04E8"/>
    <w:rsid w:val="005F2619"/>
    <w:rsid w:val="005F30DF"/>
    <w:rsid w:val="005F35AA"/>
    <w:rsid w:val="005F4AF2"/>
    <w:rsid w:val="005F5EF5"/>
    <w:rsid w:val="005F6392"/>
    <w:rsid w:val="0060664E"/>
    <w:rsid w:val="00613C66"/>
    <w:rsid w:val="006140F2"/>
    <w:rsid w:val="00621FB1"/>
    <w:rsid w:val="0062558D"/>
    <w:rsid w:val="00627221"/>
    <w:rsid w:val="00627894"/>
    <w:rsid w:val="006338DF"/>
    <w:rsid w:val="006357EC"/>
    <w:rsid w:val="00651F64"/>
    <w:rsid w:val="00654E36"/>
    <w:rsid w:val="00657C15"/>
    <w:rsid w:val="00661025"/>
    <w:rsid w:val="00665B2F"/>
    <w:rsid w:val="006662B8"/>
    <w:rsid w:val="00667316"/>
    <w:rsid w:val="00667B58"/>
    <w:rsid w:val="006921AE"/>
    <w:rsid w:val="00693073"/>
    <w:rsid w:val="00695816"/>
    <w:rsid w:val="006A3110"/>
    <w:rsid w:val="006B1AC2"/>
    <w:rsid w:val="006B672F"/>
    <w:rsid w:val="006D2875"/>
    <w:rsid w:val="006F2482"/>
    <w:rsid w:val="006F59BF"/>
    <w:rsid w:val="0071535A"/>
    <w:rsid w:val="0072462B"/>
    <w:rsid w:val="007279FB"/>
    <w:rsid w:val="00740130"/>
    <w:rsid w:val="007401A0"/>
    <w:rsid w:val="00742924"/>
    <w:rsid w:val="00751010"/>
    <w:rsid w:val="00767FBF"/>
    <w:rsid w:val="00772E7A"/>
    <w:rsid w:val="00772FE4"/>
    <w:rsid w:val="007737CB"/>
    <w:rsid w:val="00797E86"/>
    <w:rsid w:val="007A26BB"/>
    <w:rsid w:val="007A396E"/>
    <w:rsid w:val="007B0AD8"/>
    <w:rsid w:val="007B5D36"/>
    <w:rsid w:val="007B6561"/>
    <w:rsid w:val="007C0D7C"/>
    <w:rsid w:val="007D1FE9"/>
    <w:rsid w:val="007D6546"/>
    <w:rsid w:val="007E199E"/>
    <w:rsid w:val="00812E62"/>
    <w:rsid w:val="0081472E"/>
    <w:rsid w:val="0081598B"/>
    <w:rsid w:val="0082308F"/>
    <w:rsid w:val="00825BA6"/>
    <w:rsid w:val="0082752F"/>
    <w:rsid w:val="008304D7"/>
    <w:rsid w:val="008304E9"/>
    <w:rsid w:val="008331B3"/>
    <w:rsid w:val="008343EC"/>
    <w:rsid w:val="00835254"/>
    <w:rsid w:val="00835E0A"/>
    <w:rsid w:val="008551EE"/>
    <w:rsid w:val="00855BA7"/>
    <w:rsid w:val="00855D48"/>
    <w:rsid w:val="008600F7"/>
    <w:rsid w:val="008602B2"/>
    <w:rsid w:val="00860389"/>
    <w:rsid w:val="008626E5"/>
    <w:rsid w:val="0087284A"/>
    <w:rsid w:val="00872A65"/>
    <w:rsid w:val="00872D57"/>
    <w:rsid w:val="008757EC"/>
    <w:rsid w:val="00893D60"/>
    <w:rsid w:val="008A2E21"/>
    <w:rsid w:val="008A6428"/>
    <w:rsid w:val="008B1B25"/>
    <w:rsid w:val="008B3E69"/>
    <w:rsid w:val="008C75B6"/>
    <w:rsid w:val="008D5973"/>
    <w:rsid w:val="008D7F2D"/>
    <w:rsid w:val="008E0862"/>
    <w:rsid w:val="008E24F7"/>
    <w:rsid w:val="008E6492"/>
    <w:rsid w:val="008F23EB"/>
    <w:rsid w:val="008F29ED"/>
    <w:rsid w:val="00902727"/>
    <w:rsid w:val="00915FAD"/>
    <w:rsid w:val="00921BF4"/>
    <w:rsid w:val="0092626F"/>
    <w:rsid w:val="0093525B"/>
    <w:rsid w:val="0095487B"/>
    <w:rsid w:val="00967DFD"/>
    <w:rsid w:val="0097024E"/>
    <w:rsid w:val="00977102"/>
    <w:rsid w:val="00982E3C"/>
    <w:rsid w:val="00994641"/>
    <w:rsid w:val="009A3D33"/>
    <w:rsid w:val="009A3E93"/>
    <w:rsid w:val="009C3E9E"/>
    <w:rsid w:val="009D0024"/>
    <w:rsid w:val="009D65DE"/>
    <w:rsid w:val="009E2093"/>
    <w:rsid w:val="009F28AC"/>
    <w:rsid w:val="009F381F"/>
    <w:rsid w:val="00A016C5"/>
    <w:rsid w:val="00A022D2"/>
    <w:rsid w:val="00A027F4"/>
    <w:rsid w:val="00A06EF5"/>
    <w:rsid w:val="00A10729"/>
    <w:rsid w:val="00A158AB"/>
    <w:rsid w:val="00A20B94"/>
    <w:rsid w:val="00A21CC8"/>
    <w:rsid w:val="00A23B20"/>
    <w:rsid w:val="00A23E3D"/>
    <w:rsid w:val="00A3122D"/>
    <w:rsid w:val="00A33E64"/>
    <w:rsid w:val="00A4356A"/>
    <w:rsid w:val="00A436D1"/>
    <w:rsid w:val="00A47F4A"/>
    <w:rsid w:val="00A512E1"/>
    <w:rsid w:val="00A64BF1"/>
    <w:rsid w:val="00A66843"/>
    <w:rsid w:val="00A7163E"/>
    <w:rsid w:val="00A76E52"/>
    <w:rsid w:val="00A8597A"/>
    <w:rsid w:val="00A876EA"/>
    <w:rsid w:val="00AA0196"/>
    <w:rsid w:val="00AB5CF4"/>
    <w:rsid w:val="00AC11E1"/>
    <w:rsid w:val="00AC13A9"/>
    <w:rsid w:val="00AD0C30"/>
    <w:rsid w:val="00AD1398"/>
    <w:rsid w:val="00AD43A2"/>
    <w:rsid w:val="00AD7057"/>
    <w:rsid w:val="00AE1361"/>
    <w:rsid w:val="00AE36B0"/>
    <w:rsid w:val="00AE6623"/>
    <w:rsid w:val="00AE7CBA"/>
    <w:rsid w:val="00AF7227"/>
    <w:rsid w:val="00B1058D"/>
    <w:rsid w:val="00B12407"/>
    <w:rsid w:val="00B151F4"/>
    <w:rsid w:val="00B16B09"/>
    <w:rsid w:val="00B27ACB"/>
    <w:rsid w:val="00B27B7B"/>
    <w:rsid w:val="00B53BF6"/>
    <w:rsid w:val="00B6073D"/>
    <w:rsid w:val="00B73904"/>
    <w:rsid w:val="00B757E4"/>
    <w:rsid w:val="00B768DB"/>
    <w:rsid w:val="00B80622"/>
    <w:rsid w:val="00B8093C"/>
    <w:rsid w:val="00B82DEF"/>
    <w:rsid w:val="00B857CA"/>
    <w:rsid w:val="00B947B5"/>
    <w:rsid w:val="00BC7129"/>
    <w:rsid w:val="00BC7894"/>
    <w:rsid w:val="00BD018A"/>
    <w:rsid w:val="00BD10A5"/>
    <w:rsid w:val="00BD47A9"/>
    <w:rsid w:val="00BD6F9F"/>
    <w:rsid w:val="00BE5AC6"/>
    <w:rsid w:val="00BF0EF5"/>
    <w:rsid w:val="00C01462"/>
    <w:rsid w:val="00C04528"/>
    <w:rsid w:val="00C132EA"/>
    <w:rsid w:val="00C214D8"/>
    <w:rsid w:val="00C24BB5"/>
    <w:rsid w:val="00C40E86"/>
    <w:rsid w:val="00C42183"/>
    <w:rsid w:val="00C44656"/>
    <w:rsid w:val="00C615B0"/>
    <w:rsid w:val="00C8117F"/>
    <w:rsid w:val="00C86F64"/>
    <w:rsid w:val="00C87D59"/>
    <w:rsid w:val="00C9179B"/>
    <w:rsid w:val="00C959CB"/>
    <w:rsid w:val="00C95C1C"/>
    <w:rsid w:val="00CA1CE3"/>
    <w:rsid w:val="00CA4DFC"/>
    <w:rsid w:val="00CB124C"/>
    <w:rsid w:val="00CB28A9"/>
    <w:rsid w:val="00CB3F4D"/>
    <w:rsid w:val="00CC01CA"/>
    <w:rsid w:val="00CD15EA"/>
    <w:rsid w:val="00CD316E"/>
    <w:rsid w:val="00CE03CC"/>
    <w:rsid w:val="00CE0D23"/>
    <w:rsid w:val="00CF4B2B"/>
    <w:rsid w:val="00D11D7B"/>
    <w:rsid w:val="00D12E26"/>
    <w:rsid w:val="00D13161"/>
    <w:rsid w:val="00D21334"/>
    <w:rsid w:val="00D25E1E"/>
    <w:rsid w:val="00D32284"/>
    <w:rsid w:val="00D3567F"/>
    <w:rsid w:val="00D47D16"/>
    <w:rsid w:val="00D53252"/>
    <w:rsid w:val="00D57B8A"/>
    <w:rsid w:val="00D60B74"/>
    <w:rsid w:val="00D64016"/>
    <w:rsid w:val="00D65D52"/>
    <w:rsid w:val="00D8529C"/>
    <w:rsid w:val="00D91A55"/>
    <w:rsid w:val="00DA578D"/>
    <w:rsid w:val="00DA7B80"/>
    <w:rsid w:val="00DA7BA1"/>
    <w:rsid w:val="00DB17F2"/>
    <w:rsid w:val="00DB51AA"/>
    <w:rsid w:val="00DE3186"/>
    <w:rsid w:val="00DF0149"/>
    <w:rsid w:val="00DF4A60"/>
    <w:rsid w:val="00DF6578"/>
    <w:rsid w:val="00E0345A"/>
    <w:rsid w:val="00E171D9"/>
    <w:rsid w:val="00E303ED"/>
    <w:rsid w:val="00E512A8"/>
    <w:rsid w:val="00E56D41"/>
    <w:rsid w:val="00E6001B"/>
    <w:rsid w:val="00E902F5"/>
    <w:rsid w:val="00E90A0C"/>
    <w:rsid w:val="00E939F1"/>
    <w:rsid w:val="00E9690C"/>
    <w:rsid w:val="00EA160D"/>
    <w:rsid w:val="00EB35AA"/>
    <w:rsid w:val="00ED76F4"/>
    <w:rsid w:val="00EE2080"/>
    <w:rsid w:val="00EE78B1"/>
    <w:rsid w:val="00F107B6"/>
    <w:rsid w:val="00F2208C"/>
    <w:rsid w:val="00F25CF5"/>
    <w:rsid w:val="00F44325"/>
    <w:rsid w:val="00F5173E"/>
    <w:rsid w:val="00F60C57"/>
    <w:rsid w:val="00F656F4"/>
    <w:rsid w:val="00F704E7"/>
    <w:rsid w:val="00F84B3C"/>
    <w:rsid w:val="00F86156"/>
    <w:rsid w:val="00F94C75"/>
    <w:rsid w:val="00FA113E"/>
    <w:rsid w:val="00FA2CB8"/>
    <w:rsid w:val="00FA3CEE"/>
    <w:rsid w:val="00FA432B"/>
    <w:rsid w:val="00FA638E"/>
    <w:rsid w:val="00FA6B0D"/>
    <w:rsid w:val="00FA7350"/>
    <w:rsid w:val="00FA7CFB"/>
    <w:rsid w:val="00FB3F93"/>
    <w:rsid w:val="00FB6E06"/>
    <w:rsid w:val="00FC088A"/>
    <w:rsid w:val="00FC1BAC"/>
    <w:rsid w:val="00FC2434"/>
    <w:rsid w:val="00FC580F"/>
    <w:rsid w:val="00FF360F"/>
    <w:rsid w:val="00FF4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B146BF"/>
  <w15:docId w15:val="{2EE822AF-538B-45DF-9A49-B571BBAC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18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  <w:rsid w:val="00DE318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E3186"/>
  </w:style>
  <w:style w:type="paragraph" w:customStyle="1" w:styleId="HDR">
    <w:name w:val="HDR"/>
    <w:basedOn w:val="Normal"/>
    <w:rsid w:val="008B040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B0401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B0401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8B0401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8B040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01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8B0401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8B0401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8B0401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8B0401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8B0401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8B0401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8B040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B040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B040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B040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B040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B040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B040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B040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B040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B040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B0401"/>
    <w:pPr>
      <w:suppressAutoHyphens/>
    </w:pPr>
  </w:style>
  <w:style w:type="paragraph" w:customStyle="1" w:styleId="TCE">
    <w:name w:val="TCE"/>
    <w:basedOn w:val="Normal"/>
    <w:rsid w:val="008B0401"/>
    <w:pPr>
      <w:suppressAutoHyphens/>
      <w:ind w:left="144" w:hanging="144"/>
    </w:pPr>
  </w:style>
  <w:style w:type="paragraph" w:customStyle="1" w:styleId="EOS">
    <w:name w:val="EOS"/>
    <w:basedOn w:val="Normal"/>
    <w:rsid w:val="008B0401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8B0401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8B0401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B0401"/>
  </w:style>
  <w:style w:type="character" w:customStyle="1" w:styleId="SPN">
    <w:name w:val="SPN"/>
    <w:basedOn w:val="DefaultParagraphFont"/>
    <w:rsid w:val="008B0401"/>
  </w:style>
  <w:style w:type="character" w:customStyle="1" w:styleId="SPD">
    <w:name w:val="SPD"/>
    <w:basedOn w:val="DefaultParagraphFont"/>
    <w:rsid w:val="008B0401"/>
  </w:style>
  <w:style w:type="character" w:customStyle="1" w:styleId="NUM">
    <w:name w:val="NUM"/>
    <w:basedOn w:val="DefaultParagraphFont"/>
    <w:rsid w:val="008B0401"/>
  </w:style>
  <w:style w:type="character" w:customStyle="1" w:styleId="NAM">
    <w:name w:val="NAM"/>
    <w:basedOn w:val="DefaultParagraphFont"/>
    <w:rsid w:val="008B0401"/>
  </w:style>
  <w:style w:type="character" w:customStyle="1" w:styleId="SI">
    <w:name w:val="SI"/>
    <w:rsid w:val="008B0401"/>
    <w:rPr>
      <w:color w:val="008080"/>
    </w:rPr>
  </w:style>
  <w:style w:type="character" w:customStyle="1" w:styleId="IP">
    <w:name w:val="IP"/>
    <w:rsid w:val="008B0401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8B0401"/>
    <w:pPr>
      <w:tabs>
        <w:tab w:val="right" w:pos="936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0401"/>
    <w:pPr>
      <w:tabs>
        <w:tab w:val="center" w:pos="4680"/>
        <w:tab w:val="right" w:pos="9360"/>
      </w:tabs>
      <w:jc w:val="center"/>
    </w:pPr>
  </w:style>
  <w:style w:type="character" w:styleId="Hyperlink">
    <w:name w:val="Hyperlink"/>
    <w:uiPriority w:val="99"/>
    <w:unhideWhenUsed/>
    <w:rsid w:val="008B0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292"/>
    <w:rPr>
      <w:rFonts w:ascii="Tahoma" w:hAnsi="Tahoma" w:cs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8B0401"/>
    <w:rPr>
      <w:rFonts w:ascii="Helvetica" w:hAnsi="Helvetica"/>
      <w:vanish/>
      <w:color w:val="0000FF"/>
    </w:rPr>
  </w:style>
  <w:style w:type="paragraph" w:customStyle="1" w:styleId="SCT2">
    <w:name w:val="SCT2"/>
    <w:basedOn w:val="SCT"/>
    <w:qFormat/>
    <w:rsid w:val="008B0401"/>
    <w:rPr>
      <w:caps w:val="0"/>
    </w:rPr>
  </w:style>
  <w:style w:type="character" w:customStyle="1" w:styleId="HeaderChar">
    <w:name w:val="Header Char"/>
    <w:link w:val="Header"/>
    <w:uiPriority w:val="99"/>
    <w:rsid w:val="008B0401"/>
    <w:rPr>
      <w:sz w:val="22"/>
    </w:rPr>
  </w:style>
  <w:style w:type="character" w:customStyle="1" w:styleId="FooterChar">
    <w:name w:val="Footer Char"/>
    <w:link w:val="Footer"/>
    <w:uiPriority w:val="99"/>
    <w:rsid w:val="008B0401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8B0401"/>
  </w:style>
  <w:style w:type="paragraph" w:styleId="DocumentMap">
    <w:name w:val="Document Map"/>
    <w:basedOn w:val="Normal"/>
    <w:link w:val="DocumentMapChar"/>
    <w:uiPriority w:val="99"/>
    <w:semiHidden/>
    <w:unhideWhenUsed/>
    <w:rsid w:val="003D418F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D418F"/>
    <w:rPr>
      <w:rFonts w:ascii="Lucida Grande" w:hAnsi="Lucida Grande" w:cs="Lucida Grande"/>
      <w:sz w:val="24"/>
      <w:szCs w:val="24"/>
    </w:rPr>
  </w:style>
  <w:style w:type="character" w:customStyle="1" w:styleId="apple-converted-space">
    <w:name w:val="apple-converted-space"/>
    <w:rsid w:val="00BA1503"/>
  </w:style>
  <w:style w:type="character" w:styleId="CommentReference">
    <w:name w:val="annotation reference"/>
    <w:basedOn w:val="DefaultParagraphFont"/>
    <w:uiPriority w:val="99"/>
    <w:semiHidden/>
    <w:unhideWhenUsed/>
    <w:rsid w:val="000A1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C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C6"/>
    <w:rPr>
      <w:rFonts w:ascii="Helvetica" w:hAnsi="Helvetic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6534</CharactersWithSpaces>
  <SharedDoc>false</SharedDoc>
  <HyperlinkBase/>
  <HLinks>
    <vt:vector size="240" baseType="variant">
      <vt:variant>
        <vt:i4>2490475</vt:i4>
      </vt:variant>
      <vt:variant>
        <vt:i4>117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tobias</dc:creator>
  <cp:keywords/>
  <dc:description/>
  <cp:lastModifiedBy>Greg Paron</cp:lastModifiedBy>
  <cp:revision>5</cp:revision>
  <cp:lastPrinted>2014-04-19T21:23:00Z</cp:lastPrinted>
  <dcterms:created xsi:type="dcterms:W3CDTF">2019-05-10T17:16:00Z</dcterms:created>
  <dcterms:modified xsi:type="dcterms:W3CDTF">2021-09-24T20:07:00Z</dcterms:modified>
  <cp:category/>
</cp:coreProperties>
</file>